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B3C9" w14:textId="7237CB75" w:rsidR="008A1D57" w:rsidRPr="005B2F50" w:rsidRDefault="005B2F50" w:rsidP="003C28E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Research </w:t>
      </w:r>
      <w:r w:rsidR="009232AA" w:rsidRPr="005B2F50">
        <w:rPr>
          <w:rFonts w:ascii="Arial" w:hAnsi="Arial" w:cs="Arial"/>
          <w:b/>
          <w:bCs/>
          <w:sz w:val="22"/>
          <w:szCs w:val="22"/>
        </w:rPr>
        <w:t>Training</w:t>
      </w:r>
      <w:r>
        <w:rPr>
          <w:rFonts w:ascii="Arial" w:hAnsi="Arial" w:cs="Arial"/>
          <w:b/>
          <w:bCs/>
          <w:sz w:val="22"/>
          <w:szCs w:val="22"/>
        </w:rPr>
        <w:t xml:space="preserve"> Program</w:t>
      </w:r>
    </w:p>
    <w:p w14:paraId="1982C3A8" w14:textId="4898B39C" w:rsidR="009232AA" w:rsidRPr="004F0A33" w:rsidRDefault="009232AA">
      <w:pPr>
        <w:rPr>
          <w:rFonts w:ascii="Arial" w:hAnsi="Arial" w:cs="Arial"/>
          <w:sz w:val="22"/>
          <w:szCs w:val="22"/>
        </w:rPr>
      </w:pPr>
    </w:p>
    <w:p w14:paraId="06D86B70" w14:textId="196AF1FF" w:rsidR="009A5BFC" w:rsidRDefault="009A5BFC" w:rsidP="009232A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3EA3">
        <w:rPr>
          <w:rFonts w:ascii="Arial" w:hAnsi="Arial" w:cs="Arial"/>
          <w:b/>
          <w:bCs/>
          <w:sz w:val="22"/>
          <w:szCs w:val="22"/>
        </w:rPr>
        <w:t>Faculty members</w:t>
      </w:r>
      <w:r>
        <w:rPr>
          <w:rFonts w:ascii="Arial" w:hAnsi="Arial" w:cs="Arial"/>
          <w:sz w:val="22"/>
          <w:szCs w:val="22"/>
        </w:rPr>
        <w:t xml:space="preserve"> submitting a proposal to the research committee</w:t>
      </w:r>
      <w:r w:rsidR="00CD1734">
        <w:rPr>
          <w:rFonts w:ascii="Arial" w:hAnsi="Arial" w:cs="Arial"/>
          <w:sz w:val="22"/>
          <w:szCs w:val="22"/>
        </w:rPr>
        <w:t xml:space="preserve"> must complete </w:t>
      </w:r>
      <w:r w:rsidR="000F6AD1">
        <w:rPr>
          <w:rFonts w:ascii="Arial" w:hAnsi="Arial" w:cs="Arial"/>
          <w:sz w:val="22"/>
          <w:szCs w:val="22"/>
        </w:rPr>
        <w:t xml:space="preserve">trainings </w:t>
      </w:r>
      <w:r w:rsidR="00CD1734">
        <w:rPr>
          <w:rFonts w:ascii="Arial" w:hAnsi="Arial" w:cs="Arial"/>
          <w:sz w:val="22"/>
          <w:szCs w:val="22"/>
        </w:rPr>
        <w:t xml:space="preserve">1.1 and 1.2 </w:t>
      </w:r>
      <w:r w:rsidR="000F6AD1">
        <w:rPr>
          <w:rFonts w:ascii="Arial" w:hAnsi="Arial" w:cs="Arial"/>
          <w:sz w:val="22"/>
          <w:szCs w:val="22"/>
        </w:rPr>
        <w:t xml:space="preserve">or have current documentation </w:t>
      </w:r>
      <w:r w:rsidR="00CD1734">
        <w:rPr>
          <w:rFonts w:ascii="Arial" w:hAnsi="Arial" w:cs="Arial"/>
          <w:sz w:val="22"/>
          <w:szCs w:val="22"/>
        </w:rPr>
        <w:t xml:space="preserve">before submission.  Training 1.3 </w:t>
      </w:r>
      <w:r w:rsidR="000F6AD1">
        <w:rPr>
          <w:rFonts w:ascii="Arial" w:hAnsi="Arial" w:cs="Arial"/>
          <w:sz w:val="22"/>
          <w:szCs w:val="22"/>
        </w:rPr>
        <w:t xml:space="preserve">(or current documentation) </w:t>
      </w:r>
      <w:r w:rsidR="00CD1734">
        <w:rPr>
          <w:rFonts w:ascii="Arial" w:hAnsi="Arial" w:cs="Arial"/>
          <w:sz w:val="22"/>
          <w:szCs w:val="22"/>
        </w:rPr>
        <w:t>must be completed at the discretion of the Chair of Research.</w:t>
      </w:r>
    </w:p>
    <w:p w14:paraId="1FF99AFC" w14:textId="77777777" w:rsidR="00CD1734" w:rsidRDefault="00CD1734" w:rsidP="00CD173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BA90FBE" w14:textId="6D18387E" w:rsidR="009A5BFC" w:rsidRDefault="009A5BFC" w:rsidP="009A5BF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 xml:space="preserve">Biomedical </w:t>
      </w:r>
      <w:r w:rsidR="00D8343E"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 xml:space="preserve">esponsible </w:t>
      </w:r>
      <w:r w:rsidR="00D8343E">
        <w:rPr>
          <w:rFonts w:ascii="Arial" w:hAnsi="Arial" w:cs="Arial"/>
          <w:sz w:val="22"/>
          <w:szCs w:val="22"/>
        </w:rPr>
        <w:t>C</w:t>
      </w:r>
      <w:r w:rsidRPr="004F0A33">
        <w:rPr>
          <w:rFonts w:ascii="Arial" w:hAnsi="Arial" w:cs="Arial"/>
          <w:sz w:val="22"/>
          <w:szCs w:val="22"/>
        </w:rPr>
        <w:t xml:space="preserve">onduct of </w:t>
      </w:r>
      <w:r w:rsidR="00D8343E"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</w:t>
      </w:r>
      <w:r w:rsidR="001B0863">
        <w:rPr>
          <w:rFonts w:ascii="Arial" w:hAnsi="Arial" w:cs="Arial"/>
          <w:sz w:val="22"/>
          <w:szCs w:val="22"/>
        </w:rPr>
        <w:t xml:space="preserve">OR Humanities Responsible Conduct of Research </w:t>
      </w:r>
      <w:r>
        <w:rPr>
          <w:rFonts w:ascii="Arial" w:hAnsi="Arial" w:cs="Arial"/>
          <w:sz w:val="22"/>
          <w:szCs w:val="22"/>
        </w:rPr>
        <w:t>(</w:t>
      </w:r>
      <w:r w:rsidR="007D3EA3">
        <w:rPr>
          <w:rFonts w:ascii="Arial" w:hAnsi="Arial" w:cs="Arial"/>
          <w:sz w:val="22"/>
          <w:szCs w:val="22"/>
        </w:rPr>
        <w:t xml:space="preserve">good for </w:t>
      </w:r>
      <w:r>
        <w:rPr>
          <w:rFonts w:ascii="Arial" w:hAnsi="Arial" w:cs="Arial"/>
          <w:sz w:val="22"/>
          <w:szCs w:val="22"/>
        </w:rPr>
        <w:t>3 years)</w:t>
      </w:r>
    </w:p>
    <w:p w14:paraId="66B72E38" w14:textId="3DF1AE14" w:rsidR="009A5BFC" w:rsidRDefault="009A5BFC" w:rsidP="009A5BF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Biomedical Research OR Social &amp; Behavioral Research, whichever is more appropriate for the individual research project</w:t>
      </w:r>
      <w:r w:rsidR="007D3EA3">
        <w:rPr>
          <w:rFonts w:ascii="Arial" w:hAnsi="Arial" w:cs="Arial"/>
          <w:sz w:val="22"/>
          <w:szCs w:val="22"/>
        </w:rPr>
        <w:t>, as determined by the Chair of Research</w:t>
      </w:r>
      <w:r>
        <w:rPr>
          <w:rFonts w:ascii="Arial" w:hAnsi="Arial" w:cs="Arial"/>
          <w:sz w:val="22"/>
          <w:szCs w:val="22"/>
        </w:rPr>
        <w:t xml:space="preserve"> (</w:t>
      </w:r>
      <w:r w:rsidR="007D3EA3">
        <w:rPr>
          <w:rFonts w:ascii="Arial" w:hAnsi="Arial" w:cs="Arial"/>
          <w:sz w:val="22"/>
          <w:szCs w:val="22"/>
        </w:rPr>
        <w:t xml:space="preserve">good for </w:t>
      </w:r>
      <w:r>
        <w:rPr>
          <w:rFonts w:ascii="Arial" w:hAnsi="Arial" w:cs="Arial"/>
          <w:sz w:val="22"/>
          <w:szCs w:val="22"/>
        </w:rPr>
        <w:t>3 years)</w:t>
      </w:r>
    </w:p>
    <w:p w14:paraId="4FF11547" w14:textId="3201772D" w:rsidR="005B2F50" w:rsidRPr="005B2F50" w:rsidRDefault="009A5BFC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GCP-Social and Behavioral Research Best Practices for Clinical Research [Clinical research projects only]</w:t>
      </w:r>
      <w:r w:rsidR="007D3EA3">
        <w:rPr>
          <w:rFonts w:ascii="Arial" w:hAnsi="Arial" w:cs="Arial"/>
          <w:sz w:val="22"/>
          <w:szCs w:val="22"/>
        </w:rPr>
        <w:t xml:space="preserve"> (good for 3 years)</w:t>
      </w:r>
    </w:p>
    <w:p w14:paraId="2A98492D" w14:textId="77777777" w:rsidR="009A5BFC" w:rsidRPr="009A5BFC" w:rsidRDefault="009A5BFC" w:rsidP="009A5BFC">
      <w:pPr>
        <w:rPr>
          <w:rFonts w:ascii="Arial" w:hAnsi="Arial" w:cs="Arial"/>
          <w:sz w:val="22"/>
          <w:szCs w:val="22"/>
        </w:rPr>
      </w:pPr>
    </w:p>
    <w:p w14:paraId="2CD7530A" w14:textId="68BAA846" w:rsidR="009A5BFC" w:rsidRDefault="009A5BFC" w:rsidP="009232A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3EA3">
        <w:rPr>
          <w:rFonts w:ascii="Arial" w:hAnsi="Arial" w:cs="Arial"/>
          <w:b/>
          <w:bCs/>
          <w:sz w:val="22"/>
          <w:szCs w:val="22"/>
        </w:rPr>
        <w:t>Faculty members</w:t>
      </w:r>
      <w:r>
        <w:rPr>
          <w:rFonts w:ascii="Arial" w:hAnsi="Arial" w:cs="Arial"/>
          <w:sz w:val="22"/>
          <w:szCs w:val="22"/>
        </w:rPr>
        <w:t xml:space="preserve"> requesting access to research laboratory</w:t>
      </w:r>
      <w:r w:rsidR="007D3EA3">
        <w:rPr>
          <w:rFonts w:ascii="Arial" w:hAnsi="Arial" w:cs="Arial"/>
          <w:sz w:val="22"/>
          <w:szCs w:val="22"/>
        </w:rPr>
        <w:t xml:space="preserve"> must complete </w:t>
      </w:r>
      <w:r w:rsidR="000F6AD1">
        <w:rPr>
          <w:rFonts w:ascii="Arial" w:hAnsi="Arial" w:cs="Arial"/>
          <w:sz w:val="22"/>
          <w:szCs w:val="22"/>
        </w:rPr>
        <w:t xml:space="preserve">trainings </w:t>
      </w:r>
      <w:r w:rsidR="007D3EA3">
        <w:rPr>
          <w:rFonts w:ascii="Arial" w:hAnsi="Arial" w:cs="Arial"/>
          <w:sz w:val="22"/>
          <w:szCs w:val="22"/>
        </w:rPr>
        <w:t>2.1 – 2.</w:t>
      </w:r>
      <w:r w:rsidR="0093380A">
        <w:rPr>
          <w:rFonts w:ascii="Arial" w:hAnsi="Arial" w:cs="Arial"/>
          <w:sz w:val="22"/>
          <w:szCs w:val="22"/>
        </w:rPr>
        <w:t>9</w:t>
      </w:r>
      <w:r w:rsidR="007D3EA3">
        <w:rPr>
          <w:rFonts w:ascii="Arial" w:hAnsi="Arial" w:cs="Arial"/>
          <w:sz w:val="22"/>
          <w:szCs w:val="22"/>
        </w:rPr>
        <w:t xml:space="preserve"> </w:t>
      </w:r>
      <w:r w:rsidR="000F6AD1">
        <w:rPr>
          <w:rFonts w:ascii="Arial" w:hAnsi="Arial" w:cs="Arial"/>
          <w:sz w:val="22"/>
          <w:szCs w:val="22"/>
        </w:rPr>
        <w:t xml:space="preserve">before </w:t>
      </w:r>
      <w:r w:rsidR="007D3EA3">
        <w:rPr>
          <w:rFonts w:ascii="Arial" w:hAnsi="Arial" w:cs="Arial"/>
          <w:sz w:val="22"/>
          <w:szCs w:val="22"/>
        </w:rPr>
        <w:t>receiving card reader access</w:t>
      </w:r>
      <w:r w:rsidR="000F6AD1">
        <w:rPr>
          <w:rFonts w:ascii="Arial" w:hAnsi="Arial" w:cs="Arial"/>
          <w:sz w:val="22"/>
          <w:szCs w:val="22"/>
        </w:rPr>
        <w:t xml:space="preserve"> and must keep current documentation to ensure ongoing access</w:t>
      </w:r>
      <w:r w:rsidR="007D3EA3">
        <w:rPr>
          <w:rFonts w:ascii="Arial" w:hAnsi="Arial" w:cs="Arial"/>
          <w:sz w:val="22"/>
          <w:szCs w:val="22"/>
        </w:rPr>
        <w:t>.</w:t>
      </w:r>
    </w:p>
    <w:p w14:paraId="10569C37" w14:textId="77777777" w:rsidR="007D3EA3" w:rsidRDefault="007D3EA3" w:rsidP="007D3EA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FF8F7D1" w14:textId="721FA457" w:rsidR="009A5BFC" w:rsidRPr="004F0A33" w:rsidRDefault="009A5BFC" w:rsidP="009A5BF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Initial biosafe</w:t>
      </w:r>
      <w:r>
        <w:rPr>
          <w:rFonts w:ascii="Arial" w:hAnsi="Arial" w:cs="Arial"/>
          <w:sz w:val="22"/>
          <w:szCs w:val="22"/>
        </w:rPr>
        <w:t>t</w:t>
      </w:r>
      <w:r w:rsidRPr="004F0A33">
        <w:rPr>
          <w:rFonts w:ascii="Arial" w:hAnsi="Arial" w:cs="Arial"/>
          <w:sz w:val="22"/>
          <w:szCs w:val="22"/>
        </w:rPr>
        <w:t>y training</w:t>
      </w:r>
      <w:r>
        <w:rPr>
          <w:rFonts w:ascii="Arial" w:hAnsi="Arial" w:cs="Arial"/>
          <w:sz w:val="22"/>
          <w:szCs w:val="22"/>
        </w:rPr>
        <w:t xml:space="preserve"> (</w:t>
      </w:r>
      <w:r w:rsidR="007D3EA3">
        <w:rPr>
          <w:rFonts w:ascii="Arial" w:hAnsi="Arial" w:cs="Arial"/>
          <w:sz w:val="22"/>
          <w:szCs w:val="22"/>
        </w:rPr>
        <w:t xml:space="preserve">good for </w:t>
      </w:r>
      <w:r>
        <w:rPr>
          <w:rFonts w:ascii="Arial" w:hAnsi="Arial" w:cs="Arial"/>
          <w:sz w:val="22"/>
          <w:szCs w:val="22"/>
        </w:rPr>
        <w:t xml:space="preserve">1 year) </w:t>
      </w:r>
      <w:r w:rsidR="005B2F50">
        <w:rPr>
          <w:rFonts w:ascii="Arial" w:hAnsi="Arial" w:cs="Arial"/>
          <w:sz w:val="22"/>
          <w:szCs w:val="22"/>
        </w:rPr>
        <w:t>followed by</w:t>
      </w:r>
      <w:r>
        <w:rPr>
          <w:rFonts w:ascii="Arial" w:hAnsi="Arial" w:cs="Arial"/>
          <w:sz w:val="22"/>
          <w:szCs w:val="22"/>
        </w:rPr>
        <w:t xml:space="preserve"> retraining (</w:t>
      </w:r>
      <w:r w:rsidR="007D3EA3">
        <w:rPr>
          <w:rFonts w:ascii="Arial" w:hAnsi="Arial" w:cs="Arial"/>
          <w:sz w:val="22"/>
          <w:szCs w:val="22"/>
        </w:rPr>
        <w:t xml:space="preserve">good for </w:t>
      </w:r>
      <w:r>
        <w:rPr>
          <w:rFonts w:ascii="Arial" w:hAnsi="Arial" w:cs="Arial"/>
          <w:sz w:val="22"/>
          <w:szCs w:val="22"/>
        </w:rPr>
        <w:t>3 years)</w:t>
      </w:r>
    </w:p>
    <w:p w14:paraId="62FE0A01" w14:textId="74868C71" w:rsidR="005B2F50" w:rsidRPr="004F0A33" w:rsidRDefault="005B2F50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Emergency and Incident response to Biohazard spills and releases</w:t>
      </w:r>
      <w:r w:rsidR="007D3EA3">
        <w:rPr>
          <w:rFonts w:ascii="Arial" w:hAnsi="Arial" w:cs="Arial"/>
          <w:sz w:val="22"/>
          <w:szCs w:val="22"/>
        </w:rPr>
        <w:t xml:space="preserve"> (good for 1 year)</w:t>
      </w:r>
    </w:p>
    <w:p w14:paraId="1E3D21AC" w14:textId="537A1B54" w:rsidR="005B2F50" w:rsidRPr="004F0A33" w:rsidRDefault="005B2F50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Hazard communication</w:t>
      </w:r>
      <w:r w:rsidR="007D3EA3">
        <w:rPr>
          <w:rFonts w:ascii="Arial" w:hAnsi="Arial" w:cs="Arial"/>
          <w:sz w:val="22"/>
          <w:szCs w:val="22"/>
        </w:rPr>
        <w:t xml:space="preserve"> (good for 3 years)</w:t>
      </w:r>
    </w:p>
    <w:p w14:paraId="2CCB298C" w14:textId="1838162F" w:rsidR="005B2F50" w:rsidRPr="004F0A33" w:rsidRDefault="005B2F50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Lab Chemical Safety</w:t>
      </w:r>
      <w:r w:rsidR="007D3EA3">
        <w:rPr>
          <w:rFonts w:ascii="Arial" w:hAnsi="Arial" w:cs="Arial"/>
          <w:sz w:val="22"/>
          <w:szCs w:val="22"/>
        </w:rPr>
        <w:t xml:space="preserve"> (good for 3 years)</w:t>
      </w:r>
    </w:p>
    <w:p w14:paraId="3C3333E1" w14:textId="1818DD12" w:rsidR="005B2F50" w:rsidRPr="004F0A33" w:rsidRDefault="005B2F50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NIH Recombinant DNA guidelines</w:t>
      </w:r>
      <w:r w:rsidR="007D3EA3">
        <w:rPr>
          <w:rFonts w:ascii="Arial" w:hAnsi="Arial" w:cs="Arial"/>
          <w:sz w:val="22"/>
          <w:szCs w:val="22"/>
        </w:rPr>
        <w:t xml:space="preserve"> (good for 1 year)</w:t>
      </w:r>
    </w:p>
    <w:p w14:paraId="0350CD3A" w14:textId="61853E0A" w:rsidR="005B2F50" w:rsidRDefault="005B2F50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OSHA B</w:t>
      </w:r>
      <w:r>
        <w:rPr>
          <w:rFonts w:ascii="Arial" w:hAnsi="Arial" w:cs="Arial"/>
          <w:sz w:val="22"/>
          <w:szCs w:val="22"/>
        </w:rPr>
        <w:t>loodborne Pathogens</w:t>
      </w:r>
      <w:r w:rsidR="007D3EA3">
        <w:rPr>
          <w:rFonts w:ascii="Arial" w:hAnsi="Arial" w:cs="Arial"/>
          <w:sz w:val="22"/>
          <w:szCs w:val="22"/>
        </w:rPr>
        <w:t xml:space="preserve"> (good for 1 year)</w:t>
      </w:r>
    </w:p>
    <w:p w14:paraId="214A0102" w14:textId="77777777" w:rsidR="0093380A" w:rsidRPr="0060385B" w:rsidRDefault="0093380A" w:rsidP="0093380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ICOM Biosafety Plan (must be signed off after every new version; good for 3 years)</w:t>
      </w:r>
    </w:p>
    <w:p w14:paraId="2F1563A6" w14:textId="3882C91A" w:rsidR="0093380A" w:rsidRDefault="0093380A" w:rsidP="0093380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ICOM Chemical Hygiene Plan (must be signed off after every new version; good for 3 years)</w:t>
      </w:r>
    </w:p>
    <w:p w14:paraId="0C69BAB2" w14:textId="4DC728A5" w:rsidR="006876EB" w:rsidRDefault="006876EB" w:rsidP="0093380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 Access and Safety Policy (good for 3 years)</w:t>
      </w:r>
    </w:p>
    <w:p w14:paraId="15307D18" w14:textId="77777777" w:rsidR="000615B6" w:rsidRPr="000615B6" w:rsidRDefault="000615B6" w:rsidP="000615B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B701182" w14:textId="79CAC399" w:rsidR="000615B6" w:rsidRPr="000615B6" w:rsidRDefault="000615B6" w:rsidP="000615B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3EA3">
        <w:rPr>
          <w:rFonts w:ascii="Arial" w:hAnsi="Arial" w:cs="Arial"/>
          <w:b/>
          <w:bCs/>
          <w:sz w:val="22"/>
          <w:szCs w:val="22"/>
        </w:rPr>
        <w:t>Faculty members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mentoring students who receive a Mentored Research Grant</w:t>
      </w:r>
      <w:r>
        <w:rPr>
          <w:rFonts w:ascii="Arial" w:hAnsi="Arial" w:cs="Arial"/>
          <w:sz w:val="22"/>
          <w:szCs w:val="22"/>
        </w:rPr>
        <w:t xml:space="preserve"> must complete training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before funds are released.  </w:t>
      </w:r>
      <w:r>
        <w:rPr>
          <w:rFonts w:ascii="Arial" w:hAnsi="Arial" w:cs="Arial"/>
          <w:sz w:val="22"/>
          <w:szCs w:val="22"/>
        </w:rPr>
        <w:t xml:space="preserve">Trainings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.2 and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.3 must be completed at the discretion of the Chair of Research.</w:t>
      </w:r>
    </w:p>
    <w:p w14:paraId="155CAB6E" w14:textId="77777777" w:rsidR="000615B6" w:rsidRDefault="000615B6" w:rsidP="000615B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3A2A22F" w14:textId="77777777" w:rsidR="000615B6" w:rsidRPr="005B2F50" w:rsidRDefault="000615B6" w:rsidP="000615B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 xml:space="preserve">Biomedical </w:t>
      </w:r>
      <w:r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 xml:space="preserve">esponsible </w:t>
      </w:r>
      <w:r>
        <w:rPr>
          <w:rFonts w:ascii="Arial" w:hAnsi="Arial" w:cs="Arial"/>
          <w:sz w:val="22"/>
          <w:szCs w:val="22"/>
        </w:rPr>
        <w:t>C</w:t>
      </w:r>
      <w:r w:rsidRPr="004F0A33">
        <w:rPr>
          <w:rFonts w:ascii="Arial" w:hAnsi="Arial" w:cs="Arial"/>
          <w:sz w:val="22"/>
          <w:szCs w:val="22"/>
        </w:rPr>
        <w:t xml:space="preserve">onduct of </w:t>
      </w:r>
      <w:r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(good for 3 years)</w:t>
      </w:r>
    </w:p>
    <w:p w14:paraId="7134C38E" w14:textId="77777777" w:rsidR="000615B6" w:rsidRDefault="000615B6" w:rsidP="000615B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Biomedical Research OR Social &amp; Behavioral Research, whichever is more appropriate for the individual research project, as determined by the Chair of Research (good for 3 years)</w:t>
      </w:r>
    </w:p>
    <w:p w14:paraId="6C6F0DC4" w14:textId="0C10B56D" w:rsidR="000615B6" w:rsidRPr="000615B6" w:rsidRDefault="000615B6" w:rsidP="000615B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GCP-Social and Behavioral Research Best Practices for Clinical Research [Clinical research projects only] (good for 3 years)</w:t>
      </w:r>
    </w:p>
    <w:p w14:paraId="1A0AF277" w14:textId="177E30E2" w:rsidR="009A5BFC" w:rsidRDefault="009A5BFC" w:rsidP="009A5BFC">
      <w:pPr>
        <w:rPr>
          <w:rFonts w:ascii="Arial" w:hAnsi="Arial" w:cs="Arial"/>
          <w:sz w:val="22"/>
          <w:szCs w:val="22"/>
        </w:rPr>
      </w:pPr>
    </w:p>
    <w:p w14:paraId="50FB5EA0" w14:textId="24F2941D" w:rsidR="005B2F50" w:rsidRDefault="005B2F50" w:rsidP="005B2F5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3EA3">
        <w:rPr>
          <w:rFonts w:ascii="Arial" w:hAnsi="Arial" w:cs="Arial"/>
          <w:b/>
          <w:bCs/>
          <w:sz w:val="22"/>
          <w:szCs w:val="22"/>
        </w:rPr>
        <w:t>Student doctors</w:t>
      </w:r>
      <w:r>
        <w:rPr>
          <w:rFonts w:ascii="Arial" w:hAnsi="Arial" w:cs="Arial"/>
          <w:sz w:val="22"/>
          <w:szCs w:val="22"/>
        </w:rPr>
        <w:t xml:space="preserve"> named on a proposal to the research committee</w:t>
      </w:r>
      <w:r w:rsidR="007D3EA3">
        <w:rPr>
          <w:rFonts w:ascii="Arial" w:hAnsi="Arial" w:cs="Arial"/>
          <w:sz w:val="22"/>
          <w:szCs w:val="22"/>
        </w:rPr>
        <w:t xml:space="preserve"> must complete </w:t>
      </w:r>
      <w:r w:rsidR="000F6AD1">
        <w:rPr>
          <w:rFonts w:ascii="Arial" w:hAnsi="Arial" w:cs="Arial"/>
          <w:sz w:val="22"/>
          <w:szCs w:val="22"/>
        </w:rPr>
        <w:t xml:space="preserve">trainings </w:t>
      </w:r>
      <w:r w:rsidR="00E943FE">
        <w:rPr>
          <w:rFonts w:ascii="Arial" w:hAnsi="Arial" w:cs="Arial"/>
          <w:sz w:val="22"/>
          <w:szCs w:val="22"/>
        </w:rPr>
        <w:t>4</w:t>
      </w:r>
      <w:r w:rsidR="000F6AD1">
        <w:rPr>
          <w:rFonts w:ascii="Arial" w:hAnsi="Arial" w:cs="Arial"/>
          <w:sz w:val="22"/>
          <w:szCs w:val="22"/>
        </w:rPr>
        <w:t xml:space="preserve">.1 – </w:t>
      </w:r>
      <w:r w:rsidR="00E943FE">
        <w:rPr>
          <w:rFonts w:ascii="Arial" w:hAnsi="Arial" w:cs="Arial"/>
          <w:sz w:val="22"/>
          <w:szCs w:val="22"/>
        </w:rPr>
        <w:t>4</w:t>
      </w:r>
      <w:r w:rsidR="000F6AD1">
        <w:rPr>
          <w:rFonts w:ascii="Arial" w:hAnsi="Arial" w:cs="Arial"/>
          <w:sz w:val="22"/>
          <w:szCs w:val="22"/>
        </w:rPr>
        <w:t>.</w:t>
      </w:r>
      <w:r w:rsidR="001B0863">
        <w:rPr>
          <w:rFonts w:ascii="Arial" w:hAnsi="Arial" w:cs="Arial"/>
          <w:sz w:val="22"/>
          <w:szCs w:val="22"/>
        </w:rPr>
        <w:t>4</w:t>
      </w:r>
      <w:r w:rsidR="000F6AD1">
        <w:rPr>
          <w:rFonts w:ascii="Arial" w:hAnsi="Arial" w:cs="Arial"/>
          <w:sz w:val="22"/>
          <w:szCs w:val="22"/>
        </w:rPr>
        <w:t>,</w:t>
      </w:r>
      <w:r w:rsidR="007D3EA3">
        <w:rPr>
          <w:rFonts w:ascii="Arial" w:hAnsi="Arial" w:cs="Arial"/>
          <w:sz w:val="22"/>
          <w:szCs w:val="22"/>
        </w:rPr>
        <w:t xml:space="preserve"> as determined by the Chair of Research</w:t>
      </w:r>
      <w:r w:rsidR="000F6AD1">
        <w:rPr>
          <w:rFonts w:ascii="Arial" w:hAnsi="Arial" w:cs="Arial"/>
          <w:sz w:val="22"/>
          <w:szCs w:val="22"/>
        </w:rPr>
        <w:t>,</w:t>
      </w:r>
      <w:r w:rsidR="007D3EA3">
        <w:rPr>
          <w:rFonts w:ascii="Arial" w:hAnsi="Arial" w:cs="Arial"/>
          <w:sz w:val="22"/>
          <w:szCs w:val="22"/>
        </w:rPr>
        <w:t xml:space="preserve"> before submission to the research committee.</w:t>
      </w:r>
    </w:p>
    <w:p w14:paraId="7C6C3286" w14:textId="77777777" w:rsidR="007D3EA3" w:rsidRDefault="007D3EA3" w:rsidP="007D3EA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D02B511" w14:textId="087481C0" w:rsidR="002651A8" w:rsidRPr="001B0863" w:rsidRDefault="001B0863" w:rsidP="001B0863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 xml:space="preserve">Biomedical </w:t>
      </w:r>
      <w:r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 xml:space="preserve">esponsible </w:t>
      </w:r>
      <w:r>
        <w:rPr>
          <w:rFonts w:ascii="Arial" w:hAnsi="Arial" w:cs="Arial"/>
          <w:sz w:val="22"/>
          <w:szCs w:val="22"/>
        </w:rPr>
        <w:t>C</w:t>
      </w:r>
      <w:r w:rsidRPr="004F0A33">
        <w:rPr>
          <w:rFonts w:ascii="Arial" w:hAnsi="Arial" w:cs="Arial"/>
          <w:sz w:val="22"/>
          <w:szCs w:val="22"/>
        </w:rPr>
        <w:t xml:space="preserve">onduct of </w:t>
      </w:r>
      <w:r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OR Humanities Responsible Conduct of Research (good for 3 years) </w:t>
      </w:r>
      <w:r w:rsidR="002651A8" w:rsidRPr="001B0863">
        <w:rPr>
          <w:rFonts w:ascii="Arial" w:hAnsi="Arial" w:cs="Arial"/>
          <w:sz w:val="22"/>
          <w:szCs w:val="22"/>
        </w:rPr>
        <w:t>[all projects]</w:t>
      </w:r>
    </w:p>
    <w:p w14:paraId="39B5D544" w14:textId="54D3D0EB" w:rsidR="005B2F50" w:rsidRDefault="005B2F50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Biomedical Research OR Social &amp; Behavioral Research, whichever is more appropriate for the individual research project </w:t>
      </w:r>
      <w:r w:rsidR="009C645A">
        <w:rPr>
          <w:rFonts w:ascii="Arial" w:hAnsi="Arial" w:cs="Arial"/>
          <w:sz w:val="22"/>
          <w:szCs w:val="22"/>
        </w:rPr>
        <w:t>[Projects that need IRB approval or exemption only]</w:t>
      </w:r>
      <w:r w:rsidR="007D3EA3">
        <w:rPr>
          <w:rFonts w:ascii="Arial" w:hAnsi="Arial" w:cs="Arial"/>
          <w:sz w:val="22"/>
          <w:szCs w:val="22"/>
        </w:rPr>
        <w:t xml:space="preserve"> (good for 3 years)</w:t>
      </w:r>
    </w:p>
    <w:p w14:paraId="58CCF6FE" w14:textId="27FE81F6" w:rsidR="009C645A" w:rsidRDefault="009C645A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Biomedical Data or Specimens Only Research [Projects that need IRB exemption for specimens only research]</w:t>
      </w:r>
      <w:r w:rsidR="007D3EA3">
        <w:rPr>
          <w:rFonts w:ascii="Arial" w:hAnsi="Arial" w:cs="Arial"/>
          <w:sz w:val="22"/>
          <w:szCs w:val="22"/>
        </w:rPr>
        <w:t xml:space="preserve"> (good for 3 years)</w:t>
      </w:r>
    </w:p>
    <w:p w14:paraId="0FC36BFF" w14:textId="67744217" w:rsidR="005B2F50" w:rsidRDefault="005B2F50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GCP-Social and Behavioral Research Best Practices for Clinical Research [Clinical research projects only]</w:t>
      </w:r>
      <w:r w:rsidR="007D3EA3">
        <w:rPr>
          <w:rFonts w:ascii="Arial" w:hAnsi="Arial" w:cs="Arial"/>
          <w:sz w:val="22"/>
          <w:szCs w:val="22"/>
        </w:rPr>
        <w:t xml:space="preserve"> (good for 3 years)</w:t>
      </w:r>
    </w:p>
    <w:p w14:paraId="4CBB426A" w14:textId="77777777" w:rsidR="005B2F50" w:rsidRDefault="005B2F50" w:rsidP="005B2F50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14:paraId="72BFB835" w14:textId="29E1BB7F" w:rsidR="005B2F50" w:rsidRPr="000F6AD1" w:rsidRDefault="005B2F50" w:rsidP="000F6AD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D3EA3">
        <w:rPr>
          <w:rFonts w:ascii="Arial" w:hAnsi="Arial" w:cs="Arial"/>
          <w:b/>
          <w:bCs/>
          <w:sz w:val="22"/>
          <w:szCs w:val="22"/>
        </w:rPr>
        <w:t>Student doctors</w:t>
      </w:r>
      <w:r>
        <w:rPr>
          <w:rFonts w:ascii="Arial" w:hAnsi="Arial" w:cs="Arial"/>
          <w:sz w:val="22"/>
          <w:szCs w:val="22"/>
        </w:rPr>
        <w:t xml:space="preserve"> </w:t>
      </w:r>
      <w:r w:rsidR="00123FBF">
        <w:rPr>
          <w:rFonts w:ascii="Arial" w:hAnsi="Arial" w:cs="Arial"/>
          <w:sz w:val="22"/>
          <w:szCs w:val="22"/>
        </w:rPr>
        <w:t xml:space="preserve">who </w:t>
      </w:r>
      <w:r>
        <w:rPr>
          <w:rFonts w:ascii="Arial" w:hAnsi="Arial" w:cs="Arial"/>
          <w:sz w:val="22"/>
          <w:szCs w:val="22"/>
        </w:rPr>
        <w:t>receiv</w:t>
      </w:r>
      <w:r w:rsidR="00123FB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 Mentored Research Grant award</w:t>
      </w:r>
      <w:r w:rsidR="007D3EA3">
        <w:rPr>
          <w:rFonts w:ascii="Arial" w:hAnsi="Arial" w:cs="Arial"/>
          <w:sz w:val="22"/>
          <w:szCs w:val="22"/>
        </w:rPr>
        <w:t xml:space="preserve"> </w:t>
      </w:r>
      <w:r w:rsidR="000F6AD1">
        <w:rPr>
          <w:rFonts w:ascii="Arial" w:hAnsi="Arial" w:cs="Arial"/>
          <w:sz w:val="22"/>
          <w:szCs w:val="22"/>
        </w:rPr>
        <w:t xml:space="preserve">must complete </w:t>
      </w:r>
      <w:r w:rsidR="00123FBF">
        <w:rPr>
          <w:rFonts w:ascii="Arial" w:hAnsi="Arial" w:cs="Arial"/>
          <w:sz w:val="22"/>
          <w:szCs w:val="22"/>
        </w:rPr>
        <w:t xml:space="preserve">training </w:t>
      </w:r>
      <w:r w:rsidR="00E943FE">
        <w:rPr>
          <w:rFonts w:ascii="Arial" w:hAnsi="Arial" w:cs="Arial"/>
          <w:sz w:val="22"/>
          <w:szCs w:val="22"/>
        </w:rPr>
        <w:t>5</w:t>
      </w:r>
      <w:r w:rsidR="00123FBF">
        <w:rPr>
          <w:rFonts w:ascii="Arial" w:hAnsi="Arial" w:cs="Arial"/>
          <w:sz w:val="22"/>
          <w:szCs w:val="22"/>
        </w:rPr>
        <w:t xml:space="preserve">.1 or have current documentation </w:t>
      </w:r>
      <w:r w:rsidR="000F6AD1">
        <w:rPr>
          <w:rFonts w:ascii="Arial" w:hAnsi="Arial" w:cs="Arial"/>
          <w:sz w:val="22"/>
          <w:szCs w:val="22"/>
        </w:rPr>
        <w:t xml:space="preserve">before funds are released.  Trainings </w:t>
      </w:r>
      <w:r w:rsidR="00E943FE">
        <w:rPr>
          <w:rFonts w:ascii="Arial" w:hAnsi="Arial" w:cs="Arial"/>
          <w:sz w:val="22"/>
          <w:szCs w:val="22"/>
        </w:rPr>
        <w:t>5</w:t>
      </w:r>
      <w:r w:rsidR="000F6AD1">
        <w:rPr>
          <w:rFonts w:ascii="Arial" w:hAnsi="Arial" w:cs="Arial"/>
          <w:sz w:val="22"/>
          <w:szCs w:val="22"/>
        </w:rPr>
        <w:t xml:space="preserve">.2 and </w:t>
      </w:r>
      <w:r w:rsidR="00E943FE">
        <w:rPr>
          <w:rFonts w:ascii="Arial" w:hAnsi="Arial" w:cs="Arial"/>
          <w:sz w:val="22"/>
          <w:szCs w:val="22"/>
        </w:rPr>
        <w:t>5</w:t>
      </w:r>
      <w:r w:rsidR="000F6AD1">
        <w:rPr>
          <w:rFonts w:ascii="Arial" w:hAnsi="Arial" w:cs="Arial"/>
          <w:sz w:val="22"/>
          <w:szCs w:val="22"/>
        </w:rPr>
        <w:t>.3 must be completed at the discretion of the Chair of Research.</w:t>
      </w:r>
    </w:p>
    <w:p w14:paraId="3D140C5A" w14:textId="77777777" w:rsidR="007D3EA3" w:rsidRDefault="007D3EA3" w:rsidP="007D3EA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577D2F4" w14:textId="4C9C3414" w:rsidR="005B2F50" w:rsidRPr="005B2F50" w:rsidRDefault="005B2F50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 xml:space="preserve">Biomedical </w:t>
      </w:r>
      <w:r w:rsidR="00D8343E"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 xml:space="preserve">esponsible </w:t>
      </w:r>
      <w:r w:rsidR="00D8343E">
        <w:rPr>
          <w:rFonts w:ascii="Arial" w:hAnsi="Arial" w:cs="Arial"/>
          <w:sz w:val="22"/>
          <w:szCs w:val="22"/>
        </w:rPr>
        <w:t>C</w:t>
      </w:r>
      <w:r w:rsidRPr="004F0A33">
        <w:rPr>
          <w:rFonts w:ascii="Arial" w:hAnsi="Arial" w:cs="Arial"/>
          <w:sz w:val="22"/>
          <w:szCs w:val="22"/>
        </w:rPr>
        <w:t xml:space="preserve">onduct of </w:t>
      </w:r>
      <w:r w:rsidR="00D8343E"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(</w:t>
      </w:r>
      <w:r w:rsidR="00D8343E">
        <w:rPr>
          <w:rFonts w:ascii="Arial" w:hAnsi="Arial" w:cs="Arial"/>
          <w:sz w:val="22"/>
          <w:szCs w:val="22"/>
        </w:rPr>
        <w:t xml:space="preserve">good for </w:t>
      </w:r>
      <w:r>
        <w:rPr>
          <w:rFonts w:ascii="Arial" w:hAnsi="Arial" w:cs="Arial"/>
          <w:sz w:val="22"/>
          <w:szCs w:val="22"/>
        </w:rPr>
        <w:t>3 years)</w:t>
      </w:r>
    </w:p>
    <w:p w14:paraId="400ABFB7" w14:textId="7E01610C" w:rsidR="005B2F50" w:rsidRDefault="005B2F50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Biomedical Research OR Social &amp; Behavioral Research, whichever is more appropriate for the individual research project</w:t>
      </w:r>
      <w:r w:rsidR="00D8343E">
        <w:rPr>
          <w:rFonts w:ascii="Arial" w:hAnsi="Arial" w:cs="Arial"/>
          <w:sz w:val="22"/>
          <w:szCs w:val="22"/>
        </w:rPr>
        <w:t>, as determined by the Chair of Research</w:t>
      </w:r>
      <w:r>
        <w:rPr>
          <w:rFonts w:ascii="Arial" w:hAnsi="Arial" w:cs="Arial"/>
          <w:sz w:val="22"/>
          <w:szCs w:val="22"/>
        </w:rPr>
        <w:t xml:space="preserve"> (</w:t>
      </w:r>
      <w:r w:rsidR="00D8343E">
        <w:rPr>
          <w:rFonts w:ascii="Arial" w:hAnsi="Arial" w:cs="Arial"/>
          <w:sz w:val="22"/>
          <w:szCs w:val="22"/>
        </w:rPr>
        <w:t xml:space="preserve">good for </w:t>
      </w:r>
      <w:r>
        <w:rPr>
          <w:rFonts w:ascii="Arial" w:hAnsi="Arial" w:cs="Arial"/>
          <w:sz w:val="22"/>
          <w:szCs w:val="22"/>
        </w:rPr>
        <w:t>3 years)</w:t>
      </w:r>
    </w:p>
    <w:p w14:paraId="7769B00F" w14:textId="275A5585" w:rsidR="005B2F50" w:rsidRDefault="005B2F50" w:rsidP="005B2F5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GCP-Social and Behavioral Research Best Practices for Clinical Research [Clinical research projects only]</w:t>
      </w:r>
      <w:r w:rsidR="00D8343E">
        <w:rPr>
          <w:rFonts w:ascii="Arial" w:hAnsi="Arial" w:cs="Arial"/>
          <w:sz w:val="22"/>
          <w:szCs w:val="22"/>
        </w:rPr>
        <w:t xml:space="preserve"> (good for 3 years)</w:t>
      </w:r>
    </w:p>
    <w:p w14:paraId="716DEE92" w14:textId="77777777" w:rsidR="009C645A" w:rsidRPr="005B2F50" w:rsidRDefault="009C645A" w:rsidP="009C645A">
      <w:pPr>
        <w:pStyle w:val="ListParagraph"/>
        <w:ind w:left="792"/>
        <w:rPr>
          <w:rFonts w:ascii="Arial" w:hAnsi="Arial" w:cs="Arial"/>
          <w:sz w:val="22"/>
          <w:szCs w:val="22"/>
        </w:rPr>
      </w:pPr>
    </w:p>
    <w:p w14:paraId="1203FEC8" w14:textId="6EF30DCF" w:rsidR="009C645A" w:rsidRPr="00123FBF" w:rsidRDefault="009C645A" w:rsidP="00123FB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8343E">
        <w:rPr>
          <w:rFonts w:ascii="Arial" w:hAnsi="Arial" w:cs="Arial"/>
          <w:b/>
          <w:bCs/>
          <w:sz w:val="22"/>
          <w:szCs w:val="22"/>
        </w:rPr>
        <w:t>Student doctors</w:t>
      </w:r>
      <w:r>
        <w:rPr>
          <w:rFonts w:ascii="Arial" w:hAnsi="Arial" w:cs="Arial"/>
          <w:sz w:val="22"/>
          <w:szCs w:val="22"/>
        </w:rPr>
        <w:t xml:space="preserve"> requesting access to research laboratory</w:t>
      </w:r>
      <w:r w:rsidR="00D8343E">
        <w:rPr>
          <w:rFonts w:ascii="Arial" w:hAnsi="Arial" w:cs="Arial"/>
          <w:sz w:val="22"/>
          <w:szCs w:val="22"/>
        </w:rPr>
        <w:t xml:space="preserve"> must complete</w:t>
      </w:r>
      <w:r w:rsidR="00123FBF">
        <w:rPr>
          <w:rFonts w:ascii="Arial" w:hAnsi="Arial" w:cs="Arial"/>
          <w:sz w:val="22"/>
          <w:szCs w:val="22"/>
        </w:rPr>
        <w:t xml:space="preserve"> trainings</w:t>
      </w:r>
      <w:r w:rsidR="00D8343E">
        <w:rPr>
          <w:rFonts w:ascii="Arial" w:hAnsi="Arial" w:cs="Arial"/>
          <w:sz w:val="22"/>
          <w:szCs w:val="22"/>
        </w:rPr>
        <w:t xml:space="preserve"> </w:t>
      </w:r>
      <w:r w:rsidR="00E943FE">
        <w:rPr>
          <w:rFonts w:ascii="Arial" w:hAnsi="Arial" w:cs="Arial"/>
          <w:sz w:val="22"/>
          <w:szCs w:val="22"/>
        </w:rPr>
        <w:t>6</w:t>
      </w:r>
      <w:r w:rsidR="000F6AD1">
        <w:rPr>
          <w:rFonts w:ascii="Arial" w:hAnsi="Arial" w:cs="Arial"/>
          <w:sz w:val="22"/>
          <w:szCs w:val="22"/>
        </w:rPr>
        <w:t xml:space="preserve">.1 – </w:t>
      </w:r>
      <w:r w:rsidR="00E943FE">
        <w:rPr>
          <w:rFonts w:ascii="Arial" w:hAnsi="Arial" w:cs="Arial"/>
          <w:sz w:val="22"/>
          <w:szCs w:val="22"/>
        </w:rPr>
        <w:t>6</w:t>
      </w:r>
      <w:r w:rsidR="000F6AD1">
        <w:rPr>
          <w:rFonts w:ascii="Arial" w:hAnsi="Arial" w:cs="Arial"/>
          <w:sz w:val="22"/>
          <w:szCs w:val="22"/>
        </w:rPr>
        <w:t>.</w:t>
      </w:r>
      <w:r w:rsidR="0093380A">
        <w:rPr>
          <w:rFonts w:ascii="Arial" w:hAnsi="Arial" w:cs="Arial"/>
          <w:sz w:val="22"/>
          <w:szCs w:val="22"/>
        </w:rPr>
        <w:t>9</w:t>
      </w:r>
      <w:r w:rsidR="00D8343E">
        <w:rPr>
          <w:rFonts w:ascii="Arial" w:hAnsi="Arial" w:cs="Arial"/>
          <w:sz w:val="22"/>
          <w:szCs w:val="22"/>
        </w:rPr>
        <w:t xml:space="preserve"> before card reader access is granted</w:t>
      </w:r>
      <w:r w:rsidR="00123FBF">
        <w:rPr>
          <w:rFonts w:ascii="Arial" w:hAnsi="Arial" w:cs="Arial"/>
          <w:sz w:val="22"/>
          <w:szCs w:val="22"/>
        </w:rPr>
        <w:t xml:space="preserve"> and must keep current documentation to ensure ongoing access.</w:t>
      </w:r>
    </w:p>
    <w:p w14:paraId="4B8497F6" w14:textId="77777777" w:rsidR="00D8343E" w:rsidRDefault="00D8343E" w:rsidP="00D8343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B4E189A" w14:textId="77777777" w:rsidR="00D8343E" w:rsidRPr="004F0A33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Initial biosafe</w:t>
      </w:r>
      <w:r>
        <w:rPr>
          <w:rFonts w:ascii="Arial" w:hAnsi="Arial" w:cs="Arial"/>
          <w:sz w:val="22"/>
          <w:szCs w:val="22"/>
        </w:rPr>
        <w:t>t</w:t>
      </w:r>
      <w:r w:rsidRPr="004F0A33">
        <w:rPr>
          <w:rFonts w:ascii="Arial" w:hAnsi="Arial" w:cs="Arial"/>
          <w:sz w:val="22"/>
          <w:szCs w:val="22"/>
        </w:rPr>
        <w:t>y training</w:t>
      </w:r>
      <w:r>
        <w:rPr>
          <w:rFonts w:ascii="Arial" w:hAnsi="Arial" w:cs="Arial"/>
          <w:sz w:val="22"/>
          <w:szCs w:val="22"/>
        </w:rPr>
        <w:t xml:space="preserve"> (good for 1 year) followed by retraining (good for 3 years)</w:t>
      </w:r>
    </w:p>
    <w:p w14:paraId="6E129140" w14:textId="77777777" w:rsidR="00D8343E" w:rsidRPr="004F0A33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Emergency and Incident response to Biohazard spills and releases</w:t>
      </w:r>
      <w:r>
        <w:rPr>
          <w:rFonts w:ascii="Arial" w:hAnsi="Arial" w:cs="Arial"/>
          <w:sz w:val="22"/>
          <w:szCs w:val="22"/>
        </w:rPr>
        <w:t xml:space="preserve"> (good for 1 year)</w:t>
      </w:r>
    </w:p>
    <w:p w14:paraId="595B4520" w14:textId="77777777" w:rsidR="00D8343E" w:rsidRPr="004F0A33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Hazard communication</w:t>
      </w:r>
      <w:r>
        <w:rPr>
          <w:rFonts w:ascii="Arial" w:hAnsi="Arial" w:cs="Arial"/>
          <w:sz w:val="22"/>
          <w:szCs w:val="22"/>
        </w:rPr>
        <w:t xml:space="preserve"> (good for 3 years)</w:t>
      </w:r>
    </w:p>
    <w:p w14:paraId="1D77C6A7" w14:textId="77777777" w:rsidR="00D8343E" w:rsidRPr="004F0A33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Lab Chemical Safety</w:t>
      </w:r>
      <w:r>
        <w:rPr>
          <w:rFonts w:ascii="Arial" w:hAnsi="Arial" w:cs="Arial"/>
          <w:sz w:val="22"/>
          <w:szCs w:val="22"/>
        </w:rPr>
        <w:t xml:space="preserve"> (good for 3 years)</w:t>
      </w:r>
    </w:p>
    <w:p w14:paraId="170CA8F9" w14:textId="77777777" w:rsidR="00D8343E" w:rsidRPr="004F0A33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NIH Recombinant DNA guidelines</w:t>
      </w:r>
      <w:r>
        <w:rPr>
          <w:rFonts w:ascii="Arial" w:hAnsi="Arial" w:cs="Arial"/>
          <w:sz w:val="22"/>
          <w:szCs w:val="22"/>
        </w:rPr>
        <w:t xml:space="preserve"> (good for 1 year)</w:t>
      </w:r>
    </w:p>
    <w:p w14:paraId="5BBB03B0" w14:textId="6DD9AD59" w:rsidR="00D8343E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OSHA B</w:t>
      </w:r>
      <w:r>
        <w:rPr>
          <w:rFonts w:ascii="Arial" w:hAnsi="Arial" w:cs="Arial"/>
          <w:sz w:val="22"/>
          <w:szCs w:val="22"/>
        </w:rPr>
        <w:t>loodborne Pathogens (good for 1 year)</w:t>
      </w:r>
    </w:p>
    <w:p w14:paraId="583F7900" w14:textId="77777777" w:rsidR="0093380A" w:rsidRPr="0060385B" w:rsidRDefault="0093380A" w:rsidP="0093380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ICOM Biosafety Plan (must be signed off after every new version; good for 3 years)</w:t>
      </w:r>
    </w:p>
    <w:p w14:paraId="1611C720" w14:textId="77777777" w:rsidR="0093380A" w:rsidRPr="0060385B" w:rsidRDefault="0093380A" w:rsidP="0093380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ICOM Chemical Hygiene Plan (must be signed off after every new version; good for 3 years)</w:t>
      </w:r>
    </w:p>
    <w:p w14:paraId="62DFC806" w14:textId="63B0880E" w:rsidR="0060385B" w:rsidRDefault="0060385B" w:rsidP="005657F2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Laboratory Orientation</w:t>
      </w:r>
      <w:r w:rsidR="0093380A">
        <w:rPr>
          <w:rFonts w:ascii="Arial" w:hAnsi="Arial" w:cs="Arial"/>
          <w:sz w:val="22"/>
          <w:szCs w:val="22"/>
        </w:rPr>
        <w:t xml:space="preserve"> (good for 3 years)</w:t>
      </w:r>
    </w:p>
    <w:p w14:paraId="06606FE9" w14:textId="7A9884EF" w:rsidR="006876EB" w:rsidRPr="006876EB" w:rsidRDefault="006876EB" w:rsidP="006876EB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 Access and Safety Policy (good for 3 years)</w:t>
      </w:r>
    </w:p>
    <w:p w14:paraId="54A820B3" w14:textId="77777777" w:rsidR="005B2F50" w:rsidRPr="009A5BFC" w:rsidRDefault="005B2F50" w:rsidP="009A5BFC">
      <w:pPr>
        <w:rPr>
          <w:rFonts w:ascii="Arial" w:hAnsi="Arial" w:cs="Arial"/>
          <w:sz w:val="22"/>
          <w:szCs w:val="22"/>
        </w:rPr>
      </w:pPr>
    </w:p>
    <w:p w14:paraId="7A01B7FC" w14:textId="1D92D5F0" w:rsidR="009232AA" w:rsidRDefault="000F6AD1" w:rsidP="009232A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F6AD1">
        <w:rPr>
          <w:rFonts w:ascii="Arial" w:hAnsi="Arial" w:cs="Arial"/>
          <w:b/>
          <w:bCs/>
          <w:sz w:val="22"/>
          <w:szCs w:val="22"/>
        </w:rPr>
        <w:t xml:space="preserve">ICOM’s </w:t>
      </w:r>
      <w:r w:rsidR="009232AA" w:rsidRPr="000F6AD1">
        <w:rPr>
          <w:rFonts w:ascii="Arial" w:hAnsi="Arial" w:cs="Arial"/>
          <w:b/>
          <w:bCs/>
          <w:sz w:val="22"/>
          <w:szCs w:val="22"/>
        </w:rPr>
        <w:t>Biosafety Officer</w:t>
      </w:r>
      <w:r w:rsidRPr="000F6AD1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9232AA" w:rsidRPr="000F6AD1">
        <w:rPr>
          <w:rFonts w:ascii="Arial" w:hAnsi="Arial" w:cs="Arial"/>
          <w:b/>
          <w:bCs/>
          <w:sz w:val="22"/>
          <w:szCs w:val="22"/>
        </w:rPr>
        <w:t>Laboratory and Safety Compliance Manager</w:t>
      </w:r>
      <w:r w:rsidR="00D8343E">
        <w:rPr>
          <w:rFonts w:ascii="Arial" w:hAnsi="Arial" w:cs="Arial"/>
          <w:sz w:val="22"/>
          <w:szCs w:val="22"/>
        </w:rPr>
        <w:t xml:space="preserve"> </w:t>
      </w:r>
      <w:r w:rsidR="00123FBF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keep </w:t>
      </w:r>
      <w:r w:rsidR="00123FBF">
        <w:rPr>
          <w:rFonts w:ascii="Arial" w:hAnsi="Arial" w:cs="Arial"/>
          <w:sz w:val="22"/>
          <w:szCs w:val="22"/>
        </w:rPr>
        <w:t xml:space="preserve">current documentation for </w:t>
      </w:r>
      <w:r>
        <w:rPr>
          <w:rFonts w:ascii="Arial" w:hAnsi="Arial" w:cs="Arial"/>
          <w:sz w:val="22"/>
          <w:szCs w:val="22"/>
        </w:rPr>
        <w:t>trainings</w:t>
      </w:r>
      <w:r w:rsidR="00D8343E">
        <w:rPr>
          <w:rFonts w:ascii="Arial" w:hAnsi="Arial" w:cs="Arial"/>
          <w:sz w:val="22"/>
          <w:szCs w:val="22"/>
        </w:rPr>
        <w:t xml:space="preserve"> </w:t>
      </w:r>
      <w:r w:rsidR="00E943F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.1 – </w:t>
      </w:r>
      <w:r w:rsidR="00E943F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.1</w:t>
      </w:r>
      <w:r w:rsidR="0093380A">
        <w:rPr>
          <w:rFonts w:ascii="Arial" w:hAnsi="Arial" w:cs="Arial"/>
          <w:sz w:val="22"/>
          <w:szCs w:val="22"/>
        </w:rPr>
        <w:t>3</w:t>
      </w:r>
      <w:r w:rsidR="00D8343E">
        <w:rPr>
          <w:rFonts w:ascii="Arial" w:hAnsi="Arial" w:cs="Arial"/>
          <w:sz w:val="22"/>
          <w:szCs w:val="22"/>
        </w:rPr>
        <w:t xml:space="preserve">. </w:t>
      </w:r>
    </w:p>
    <w:p w14:paraId="620CE9CC" w14:textId="77777777" w:rsidR="00D8343E" w:rsidRPr="004F0A33" w:rsidRDefault="00D8343E" w:rsidP="00D8343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159B8F6" w14:textId="77777777" w:rsidR="00D8343E" w:rsidRPr="004F0A33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Initial biosafe</w:t>
      </w:r>
      <w:r>
        <w:rPr>
          <w:rFonts w:ascii="Arial" w:hAnsi="Arial" w:cs="Arial"/>
          <w:sz w:val="22"/>
          <w:szCs w:val="22"/>
        </w:rPr>
        <w:t>t</w:t>
      </w:r>
      <w:r w:rsidRPr="004F0A33">
        <w:rPr>
          <w:rFonts w:ascii="Arial" w:hAnsi="Arial" w:cs="Arial"/>
          <w:sz w:val="22"/>
          <w:szCs w:val="22"/>
        </w:rPr>
        <w:t>y training</w:t>
      </w:r>
      <w:r>
        <w:rPr>
          <w:rFonts w:ascii="Arial" w:hAnsi="Arial" w:cs="Arial"/>
          <w:sz w:val="22"/>
          <w:szCs w:val="22"/>
        </w:rPr>
        <w:t xml:space="preserve"> (good for 1 year) followed by retraining (good for 3 years)</w:t>
      </w:r>
    </w:p>
    <w:p w14:paraId="2190DE12" w14:textId="77777777" w:rsidR="00D8343E" w:rsidRPr="005B2F50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 xml:space="preserve">Biomedical </w:t>
      </w:r>
      <w:r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 xml:space="preserve">esponsible </w:t>
      </w:r>
      <w:r>
        <w:rPr>
          <w:rFonts w:ascii="Arial" w:hAnsi="Arial" w:cs="Arial"/>
          <w:sz w:val="22"/>
          <w:szCs w:val="22"/>
        </w:rPr>
        <w:t>C</w:t>
      </w:r>
      <w:r w:rsidRPr="004F0A33">
        <w:rPr>
          <w:rFonts w:ascii="Arial" w:hAnsi="Arial" w:cs="Arial"/>
          <w:sz w:val="22"/>
          <w:szCs w:val="22"/>
        </w:rPr>
        <w:t xml:space="preserve">onduct of </w:t>
      </w:r>
      <w:r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(good for 3 years)</w:t>
      </w:r>
    </w:p>
    <w:p w14:paraId="792A39CA" w14:textId="05A53BDF" w:rsidR="009232AA" w:rsidRPr="004F0A33" w:rsidRDefault="009232AA" w:rsidP="009232A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 xml:space="preserve">Biosafety </w:t>
      </w:r>
      <w:r w:rsidR="00D8343E">
        <w:rPr>
          <w:rFonts w:ascii="Arial" w:hAnsi="Arial" w:cs="Arial"/>
          <w:sz w:val="22"/>
          <w:szCs w:val="22"/>
        </w:rPr>
        <w:t>O</w:t>
      </w:r>
      <w:r w:rsidRPr="004F0A33">
        <w:rPr>
          <w:rFonts w:ascii="Arial" w:hAnsi="Arial" w:cs="Arial"/>
          <w:sz w:val="22"/>
          <w:szCs w:val="22"/>
        </w:rPr>
        <w:t xml:space="preserve">fficer </w:t>
      </w:r>
      <w:r w:rsidR="00D8343E">
        <w:rPr>
          <w:rFonts w:ascii="Arial" w:hAnsi="Arial" w:cs="Arial"/>
          <w:sz w:val="22"/>
          <w:szCs w:val="22"/>
        </w:rPr>
        <w:t>T</w:t>
      </w:r>
      <w:r w:rsidRPr="004F0A33">
        <w:rPr>
          <w:rFonts w:ascii="Arial" w:hAnsi="Arial" w:cs="Arial"/>
          <w:sz w:val="22"/>
          <w:szCs w:val="22"/>
        </w:rPr>
        <w:t>raining</w:t>
      </w:r>
      <w:r w:rsidR="00D8343E">
        <w:rPr>
          <w:rFonts w:ascii="Arial" w:hAnsi="Arial" w:cs="Arial"/>
          <w:sz w:val="22"/>
          <w:szCs w:val="22"/>
        </w:rPr>
        <w:t xml:space="preserve"> Basic/Initial (good for 3 years)</w:t>
      </w:r>
    </w:p>
    <w:p w14:paraId="5B8CF7E3" w14:textId="77777777" w:rsidR="00D8343E" w:rsidRPr="004F0A33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Emergency and Incident response to Biohazard spills and releases</w:t>
      </w:r>
      <w:r>
        <w:rPr>
          <w:rFonts w:ascii="Arial" w:hAnsi="Arial" w:cs="Arial"/>
          <w:sz w:val="22"/>
          <w:szCs w:val="22"/>
        </w:rPr>
        <w:t xml:space="preserve"> (good for 1 year)</w:t>
      </w:r>
    </w:p>
    <w:p w14:paraId="4A0EAF7B" w14:textId="77777777" w:rsidR="00D8343E" w:rsidRPr="004F0A33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Hazard communication</w:t>
      </w:r>
      <w:r>
        <w:rPr>
          <w:rFonts w:ascii="Arial" w:hAnsi="Arial" w:cs="Arial"/>
          <w:sz w:val="22"/>
          <w:szCs w:val="22"/>
        </w:rPr>
        <w:t xml:space="preserve"> (good for 3 years)</w:t>
      </w:r>
    </w:p>
    <w:p w14:paraId="306EF0BB" w14:textId="77777777" w:rsidR="00D8343E" w:rsidRPr="004F0A33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Lab Chemical Safety</w:t>
      </w:r>
      <w:r>
        <w:rPr>
          <w:rFonts w:ascii="Arial" w:hAnsi="Arial" w:cs="Arial"/>
          <w:sz w:val="22"/>
          <w:szCs w:val="22"/>
        </w:rPr>
        <w:t xml:space="preserve"> (good for 3 years)</w:t>
      </w:r>
    </w:p>
    <w:p w14:paraId="2B15F0C1" w14:textId="77777777" w:rsidR="00D8343E" w:rsidRPr="004F0A33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NIH Recombinant DNA guidelines</w:t>
      </w:r>
      <w:r>
        <w:rPr>
          <w:rFonts w:ascii="Arial" w:hAnsi="Arial" w:cs="Arial"/>
          <w:sz w:val="22"/>
          <w:szCs w:val="22"/>
        </w:rPr>
        <w:t xml:space="preserve"> (good for 1 year)</w:t>
      </w:r>
    </w:p>
    <w:p w14:paraId="03C1E625" w14:textId="40A6DE9A" w:rsidR="00D8343E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OSHA B</w:t>
      </w:r>
      <w:r>
        <w:rPr>
          <w:rFonts w:ascii="Arial" w:hAnsi="Arial" w:cs="Arial"/>
          <w:sz w:val="22"/>
          <w:szCs w:val="22"/>
        </w:rPr>
        <w:t>loodborne Pathogens (good for 1 year)</w:t>
      </w:r>
    </w:p>
    <w:p w14:paraId="7BB4D11B" w14:textId="1F318FBA" w:rsidR="00D8343E" w:rsidRDefault="00D8343E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Institutional Biosafety Committee Member Training (good for 1 year)</w:t>
      </w:r>
    </w:p>
    <w:p w14:paraId="6640D2E5" w14:textId="3F024791" w:rsidR="009232AA" w:rsidRPr="00D8343E" w:rsidRDefault="009232AA" w:rsidP="00D8343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D8343E">
        <w:rPr>
          <w:rFonts w:ascii="Arial" w:hAnsi="Arial" w:cs="Arial"/>
          <w:sz w:val="22"/>
          <w:szCs w:val="22"/>
        </w:rPr>
        <w:t>Shipping and Transport of Regulated Biological Materials</w:t>
      </w:r>
      <w:r w:rsidR="00D8343E">
        <w:rPr>
          <w:rFonts w:ascii="Arial" w:hAnsi="Arial" w:cs="Arial"/>
          <w:sz w:val="22"/>
          <w:szCs w:val="22"/>
        </w:rPr>
        <w:t xml:space="preserve"> (good for 1 year)</w:t>
      </w:r>
    </w:p>
    <w:p w14:paraId="6603A066" w14:textId="5829DB78" w:rsidR="004445DA" w:rsidRDefault="004445DA" w:rsidP="009232A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3619D">
        <w:rPr>
          <w:rFonts w:ascii="Arial" w:hAnsi="Arial" w:cs="Arial"/>
          <w:sz w:val="22"/>
          <w:szCs w:val="22"/>
        </w:rPr>
        <w:t>Select agents, biosecurity and bioterrorism</w:t>
      </w:r>
      <w:r w:rsidR="0093380A">
        <w:rPr>
          <w:rFonts w:ascii="Arial" w:hAnsi="Arial" w:cs="Arial"/>
          <w:sz w:val="22"/>
          <w:szCs w:val="22"/>
        </w:rPr>
        <w:t xml:space="preserve"> (good for 1 year)</w:t>
      </w:r>
    </w:p>
    <w:p w14:paraId="3E97E944" w14:textId="77777777" w:rsidR="0093380A" w:rsidRPr="0060385B" w:rsidRDefault="0093380A" w:rsidP="0093380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ICOM Biosafety Plan (must be signed off after every new version; good for 3 years)</w:t>
      </w:r>
    </w:p>
    <w:p w14:paraId="5876FCC0" w14:textId="4B1A510B" w:rsidR="006C2853" w:rsidRPr="00903239" w:rsidRDefault="0060385B" w:rsidP="00903239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ICOM Chemical Hygiene Plan</w:t>
      </w:r>
      <w:r w:rsidR="0093380A">
        <w:rPr>
          <w:rFonts w:ascii="Arial" w:hAnsi="Arial" w:cs="Arial"/>
          <w:sz w:val="22"/>
          <w:szCs w:val="22"/>
        </w:rPr>
        <w:t xml:space="preserve"> (must be signed off after every new version; good for 3 years)</w:t>
      </w:r>
    </w:p>
    <w:p w14:paraId="0C99DFD4" w14:textId="062C8EC0" w:rsidR="004F0A33" w:rsidRPr="004F0A33" w:rsidRDefault="004F0A33" w:rsidP="004F0A3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F4B77DC" w14:textId="71F02722" w:rsidR="00332C46" w:rsidRPr="00123FBF" w:rsidRDefault="0073619D" w:rsidP="00123FB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3619D">
        <w:rPr>
          <w:rFonts w:ascii="Arial" w:hAnsi="Arial" w:cs="Arial"/>
          <w:b/>
          <w:bCs/>
          <w:sz w:val="22"/>
          <w:szCs w:val="22"/>
        </w:rPr>
        <w:t xml:space="preserve">ICOM’s </w:t>
      </w:r>
      <w:r w:rsidR="009232AA" w:rsidRPr="0073619D">
        <w:rPr>
          <w:rFonts w:ascii="Arial" w:hAnsi="Arial" w:cs="Arial"/>
          <w:b/>
          <w:bCs/>
          <w:sz w:val="22"/>
          <w:szCs w:val="22"/>
        </w:rPr>
        <w:t xml:space="preserve">Institutional Biosafety Committee </w:t>
      </w:r>
      <w:r w:rsidR="00D8343E" w:rsidRPr="0073619D">
        <w:rPr>
          <w:rFonts w:ascii="Arial" w:hAnsi="Arial" w:cs="Arial"/>
          <w:b/>
          <w:bCs/>
          <w:sz w:val="22"/>
          <w:szCs w:val="22"/>
        </w:rPr>
        <w:t>Chair</w:t>
      </w:r>
      <w:r w:rsidR="00D8343E">
        <w:rPr>
          <w:rFonts w:ascii="Arial" w:hAnsi="Arial" w:cs="Arial"/>
          <w:sz w:val="22"/>
          <w:szCs w:val="22"/>
        </w:rPr>
        <w:t xml:space="preserve"> </w:t>
      </w:r>
      <w:r w:rsidR="00123FBF">
        <w:rPr>
          <w:rFonts w:ascii="Arial" w:hAnsi="Arial" w:cs="Arial"/>
          <w:sz w:val="22"/>
          <w:szCs w:val="22"/>
        </w:rPr>
        <w:t xml:space="preserve">must keep current documentation for trainings </w:t>
      </w:r>
      <w:r w:rsidR="00E943FE">
        <w:rPr>
          <w:rFonts w:ascii="Arial" w:hAnsi="Arial" w:cs="Arial"/>
          <w:sz w:val="22"/>
          <w:szCs w:val="22"/>
        </w:rPr>
        <w:t>8</w:t>
      </w:r>
      <w:r w:rsidR="00123FBF">
        <w:rPr>
          <w:rFonts w:ascii="Arial" w:hAnsi="Arial" w:cs="Arial"/>
          <w:sz w:val="22"/>
          <w:szCs w:val="22"/>
        </w:rPr>
        <w:t xml:space="preserve">.1 – </w:t>
      </w:r>
      <w:r w:rsidR="00E943FE">
        <w:rPr>
          <w:rFonts w:ascii="Arial" w:hAnsi="Arial" w:cs="Arial"/>
          <w:sz w:val="22"/>
          <w:szCs w:val="22"/>
        </w:rPr>
        <w:t>8</w:t>
      </w:r>
      <w:r w:rsidR="00123FBF">
        <w:rPr>
          <w:rFonts w:ascii="Arial" w:hAnsi="Arial" w:cs="Arial"/>
          <w:sz w:val="22"/>
          <w:szCs w:val="22"/>
        </w:rPr>
        <w:t>.</w:t>
      </w:r>
      <w:r w:rsidR="0026710C">
        <w:rPr>
          <w:rFonts w:ascii="Arial" w:hAnsi="Arial" w:cs="Arial"/>
          <w:sz w:val="22"/>
          <w:szCs w:val="22"/>
        </w:rPr>
        <w:t>9</w:t>
      </w:r>
      <w:r w:rsidR="00123FBF">
        <w:rPr>
          <w:rFonts w:ascii="Arial" w:hAnsi="Arial" w:cs="Arial"/>
          <w:sz w:val="22"/>
          <w:szCs w:val="22"/>
        </w:rPr>
        <w:t xml:space="preserve">. </w:t>
      </w:r>
    </w:p>
    <w:p w14:paraId="43A106FA" w14:textId="77777777" w:rsidR="00EB612D" w:rsidRPr="004F0A33" w:rsidRDefault="00EB612D" w:rsidP="00EB612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CF49D9E" w14:textId="77777777" w:rsidR="00EB612D" w:rsidRPr="004F0A33" w:rsidRDefault="00EB612D" w:rsidP="00EB612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Initial biosafe</w:t>
      </w:r>
      <w:r>
        <w:rPr>
          <w:rFonts w:ascii="Arial" w:hAnsi="Arial" w:cs="Arial"/>
          <w:sz w:val="22"/>
          <w:szCs w:val="22"/>
        </w:rPr>
        <w:t>t</w:t>
      </w:r>
      <w:r w:rsidRPr="004F0A33">
        <w:rPr>
          <w:rFonts w:ascii="Arial" w:hAnsi="Arial" w:cs="Arial"/>
          <w:sz w:val="22"/>
          <w:szCs w:val="22"/>
        </w:rPr>
        <w:t>y training</w:t>
      </w:r>
      <w:r>
        <w:rPr>
          <w:rFonts w:ascii="Arial" w:hAnsi="Arial" w:cs="Arial"/>
          <w:sz w:val="22"/>
          <w:szCs w:val="22"/>
        </w:rPr>
        <w:t xml:space="preserve"> (good for 1 year) followed by retraining (good for 3 years)</w:t>
      </w:r>
    </w:p>
    <w:p w14:paraId="5F4F8718" w14:textId="77777777" w:rsidR="00EB612D" w:rsidRPr="005B2F50" w:rsidRDefault="00EB612D" w:rsidP="00EB612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 xml:space="preserve">Biomedical </w:t>
      </w:r>
      <w:r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 xml:space="preserve">esponsible </w:t>
      </w:r>
      <w:r>
        <w:rPr>
          <w:rFonts w:ascii="Arial" w:hAnsi="Arial" w:cs="Arial"/>
          <w:sz w:val="22"/>
          <w:szCs w:val="22"/>
        </w:rPr>
        <w:t>C</w:t>
      </w:r>
      <w:r w:rsidRPr="004F0A33">
        <w:rPr>
          <w:rFonts w:ascii="Arial" w:hAnsi="Arial" w:cs="Arial"/>
          <w:sz w:val="22"/>
          <w:szCs w:val="22"/>
        </w:rPr>
        <w:t xml:space="preserve">onduct of </w:t>
      </w:r>
      <w:r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(good for 3 years)</w:t>
      </w:r>
    </w:p>
    <w:p w14:paraId="471185A8" w14:textId="370B929C" w:rsidR="00332C46" w:rsidRPr="004F0A33" w:rsidRDefault="00EB612D" w:rsidP="00332C4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Biomedical Data or Specimens Only Research (good for 3 years)</w:t>
      </w:r>
    </w:p>
    <w:p w14:paraId="3F2F7313" w14:textId="3C3EEE17" w:rsidR="00332C46" w:rsidRPr="004F0A33" w:rsidRDefault="00332C46" w:rsidP="00332C46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Conflicts of Interest</w:t>
      </w:r>
      <w:r w:rsidR="00EB612D">
        <w:rPr>
          <w:rFonts w:ascii="Arial" w:hAnsi="Arial" w:cs="Arial"/>
          <w:sz w:val="22"/>
          <w:szCs w:val="22"/>
        </w:rPr>
        <w:t xml:space="preserve"> (good for 4 years)</w:t>
      </w:r>
    </w:p>
    <w:p w14:paraId="6BF0530F" w14:textId="77777777" w:rsidR="00EB612D" w:rsidRPr="004F0A33" w:rsidRDefault="00EB612D" w:rsidP="00EB612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NIH Recombinant DNA guidelines</w:t>
      </w:r>
      <w:r>
        <w:rPr>
          <w:rFonts w:ascii="Arial" w:hAnsi="Arial" w:cs="Arial"/>
          <w:sz w:val="22"/>
          <w:szCs w:val="22"/>
        </w:rPr>
        <w:t xml:space="preserve"> (good for 1 year)</w:t>
      </w:r>
    </w:p>
    <w:p w14:paraId="66D5E5D6" w14:textId="29A2E2EE" w:rsidR="00EB612D" w:rsidRDefault="00EB612D" w:rsidP="00EB612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OSHA B</w:t>
      </w:r>
      <w:r>
        <w:rPr>
          <w:rFonts w:ascii="Arial" w:hAnsi="Arial" w:cs="Arial"/>
          <w:sz w:val="22"/>
          <w:szCs w:val="22"/>
        </w:rPr>
        <w:t>loodborne Pathogens (good for 1 year)</w:t>
      </w:r>
    </w:p>
    <w:p w14:paraId="3CF439D4" w14:textId="0023366F" w:rsidR="00EB612D" w:rsidRDefault="00EB612D" w:rsidP="00EB612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Emergency and Incident response to Biohazard spills and releases</w:t>
      </w:r>
      <w:r>
        <w:rPr>
          <w:rFonts w:ascii="Arial" w:hAnsi="Arial" w:cs="Arial"/>
          <w:sz w:val="22"/>
          <w:szCs w:val="22"/>
        </w:rPr>
        <w:t xml:space="preserve"> (good for 1 year)</w:t>
      </w:r>
    </w:p>
    <w:p w14:paraId="61EBE32A" w14:textId="250F9E76" w:rsidR="0026710C" w:rsidRDefault="0093380A" w:rsidP="00EB612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Institutional Biosafety Committee Member Training (good for 1 year)</w:t>
      </w:r>
    </w:p>
    <w:p w14:paraId="68E89049" w14:textId="243199EA" w:rsidR="00EB612D" w:rsidRPr="0060385B" w:rsidRDefault="0060385B" w:rsidP="0060385B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ICOM Biosafety Plan</w:t>
      </w:r>
      <w:r w:rsidR="0093380A">
        <w:rPr>
          <w:rFonts w:ascii="Arial" w:hAnsi="Arial" w:cs="Arial"/>
          <w:sz w:val="22"/>
          <w:szCs w:val="22"/>
        </w:rPr>
        <w:t xml:space="preserve"> (must be signed off after every new version; good for 3 years)</w:t>
      </w:r>
    </w:p>
    <w:p w14:paraId="5B896D80" w14:textId="4BE0D191" w:rsidR="004F0A33" w:rsidRDefault="004F0A33" w:rsidP="004F0A3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6D2671C" w14:textId="634D0FC7" w:rsidR="00754180" w:rsidRDefault="0073619D" w:rsidP="0075418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3619D">
        <w:rPr>
          <w:rFonts w:ascii="Arial" w:hAnsi="Arial" w:cs="Arial"/>
          <w:b/>
          <w:bCs/>
          <w:sz w:val="22"/>
          <w:szCs w:val="22"/>
        </w:rPr>
        <w:t xml:space="preserve">ICOM’s </w:t>
      </w:r>
      <w:r w:rsidR="00754180" w:rsidRPr="0073619D">
        <w:rPr>
          <w:rFonts w:ascii="Arial" w:hAnsi="Arial" w:cs="Arial"/>
          <w:b/>
          <w:bCs/>
          <w:sz w:val="22"/>
          <w:szCs w:val="22"/>
        </w:rPr>
        <w:t>Institutional Biosafety Committee members</w:t>
      </w:r>
      <w:r w:rsidR="00754180">
        <w:rPr>
          <w:rFonts w:ascii="Arial" w:hAnsi="Arial" w:cs="Arial"/>
          <w:sz w:val="22"/>
          <w:szCs w:val="22"/>
        </w:rPr>
        <w:t xml:space="preserve"> </w:t>
      </w:r>
      <w:r w:rsidR="00123FBF">
        <w:rPr>
          <w:rFonts w:ascii="Arial" w:hAnsi="Arial" w:cs="Arial"/>
          <w:sz w:val="22"/>
          <w:szCs w:val="22"/>
        </w:rPr>
        <w:t>must keep current documentation for</w:t>
      </w:r>
      <w:r w:rsidR="000F6AD1">
        <w:rPr>
          <w:rFonts w:ascii="Arial" w:hAnsi="Arial" w:cs="Arial"/>
          <w:sz w:val="22"/>
          <w:szCs w:val="22"/>
        </w:rPr>
        <w:t xml:space="preserve"> training</w:t>
      </w:r>
      <w:r w:rsidR="00123FBF">
        <w:rPr>
          <w:rFonts w:ascii="Arial" w:hAnsi="Arial" w:cs="Arial"/>
          <w:sz w:val="22"/>
          <w:szCs w:val="22"/>
        </w:rPr>
        <w:t>s</w:t>
      </w:r>
      <w:r w:rsidR="000F6AD1">
        <w:rPr>
          <w:rFonts w:ascii="Arial" w:hAnsi="Arial" w:cs="Arial"/>
          <w:sz w:val="22"/>
          <w:szCs w:val="22"/>
        </w:rPr>
        <w:t xml:space="preserve"> </w:t>
      </w:r>
      <w:r w:rsidR="00E943FE">
        <w:rPr>
          <w:rFonts w:ascii="Arial" w:hAnsi="Arial" w:cs="Arial"/>
          <w:sz w:val="22"/>
          <w:szCs w:val="22"/>
        </w:rPr>
        <w:t>9</w:t>
      </w:r>
      <w:r w:rsidR="000F6AD1">
        <w:rPr>
          <w:rFonts w:ascii="Arial" w:hAnsi="Arial" w:cs="Arial"/>
          <w:sz w:val="22"/>
          <w:szCs w:val="22"/>
        </w:rPr>
        <w:t xml:space="preserve">.1 – </w:t>
      </w:r>
      <w:r w:rsidR="00E943FE">
        <w:rPr>
          <w:rFonts w:ascii="Arial" w:hAnsi="Arial" w:cs="Arial"/>
          <w:sz w:val="22"/>
          <w:szCs w:val="22"/>
        </w:rPr>
        <w:t>9</w:t>
      </w:r>
      <w:r w:rsidR="000F6AD1">
        <w:rPr>
          <w:rFonts w:ascii="Arial" w:hAnsi="Arial" w:cs="Arial"/>
          <w:sz w:val="22"/>
          <w:szCs w:val="22"/>
        </w:rPr>
        <w:t>.</w:t>
      </w:r>
      <w:r w:rsidR="0093380A">
        <w:rPr>
          <w:rFonts w:ascii="Arial" w:hAnsi="Arial" w:cs="Arial"/>
          <w:sz w:val="22"/>
          <w:szCs w:val="22"/>
        </w:rPr>
        <w:t>8</w:t>
      </w:r>
      <w:r w:rsidR="00754180">
        <w:rPr>
          <w:rFonts w:ascii="Arial" w:hAnsi="Arial" w:cs="Arial"/>
          <w:sz w:val="22"/>
          <w:szCs w:val="22"/>
        </w:rPr>
        <w:t>.</w:t>
      </w:r>
    </w:p>
    <w:p w14:paraId="20CA5465" w14:textId="77777777" w:rsidR="00754180" w:rsidRPr="004F0A33" w:rsidRDefault="00754180" w:rsidP="0075418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D147B83" w14:textId="77777777" w:rsidR="00754180" w:rsidRPr="004F0A33" w:rsidRDefault="00754180" w:rsidP="0075418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Initial biosafe</w:t>
      </w:r>
      <w:r>
        <w:rPr>
          <w:rFonts w:ascii="Arial" w:hAnsi="Arial" w:cs="Arial"/>
          <w:sz w:val="22"/>
          <w:szCs w:val="22"/>
        </w:rPr>
        <w:t>t</w:t>
      </w:r>
      <w:r w:rsidRPr="004F0A33">
        <w:rPr>
          <w:rFonts w:ascii="Arial" w:hAnsi="Arial" w:cs="Arial"/>
          <w:sz w:val="22"/>
          <w:szCs w:val="22"/>
        </w:rPr>
        <w:t>y training</w:t>
      </w:r>
      <w:r>
        <w:rPr>
          <w:rFonts w:ascii="Arial" w:hAnsi="Arial" w:cs="Arial"/>
          <w:sz w:val="22"/>
          <w:szCs w:val="22"/>
        </w:rPr>
        <w:t xml:space="preserve"> (good for 1 year) followed by retraining (good for 3 years)</w:t>
      </w:r>
    </w:p>
    <w:p w14:paraId="65D31BBE" w14:textId="77777777" w:rsidR="00754180" w:rsidRPr="005B2F50" w:rsidRDefault="00754180" w:rsidP="0075418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 xml:space="preserve">Biomedical </w:t>
      </w:r>
      <w:r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 xml:space="preserve">esponsible </w:t>
      </w:r>
      <w:r>
        <w:rPr>
          <w:rFonts w:ascii="Arial" w:hAnsi="Arial" w:cs="Arial"/>
          <w:sz w:val="22"/>
          <w:szCs w:val="22"/>
        </w:rPr>
        <w:t>C</w:t>
      </w:r>
      <w:r w:rsidRPr="004F0A33">
        <w:rPr>
          <w:rFonts w:ascii="Arial" w:hAnsi="Arial" w:cs="Arial"/>
          <w:sz w:val="22"/>
          <w:szCs w:val="22"/>
        </w:rPr>
        <w:t xml:space="preserve">onduct of </w:t>
      </w:r>
      <w:r>
        <w:rPr>
          <w:rFonts w:ascii="Arial" w:hAnsi="Arial" w:cs="Arial"/>
          <w:sz w:val="22"/>
          <w:szCs w:val="22"/>
        </w:rPr>
        <w:t>R</w:t>
      </w:r>
      <w:r w:rsidRPr="004F0A33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(good for 3 years)</w:t>
      </w:r>
    </w:p>
    <w:p w14:paraId="6EDC28FA" w14:textId="77777777" w:rsidR="00754180" w:rsidRPr="004F0A33" w:rsidRDefault="00754180" w:rsidP="0075418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Biomedical Data or Specimens Only Research (good for 3 years)</w:t>
      </w:r>
    </w:p>
    <w:p w14:paraId="796A300C" w14:textId="77777777" w:rsidR="00754180" w:rsidRPr="004F0A33" w:rsidRDefault="00754180" w:rsidP="0075418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NIH Recombinant DNA guidelines</w:t>
      </w:r>
      <w:r>
        <w:rPr>
          <w:rFonts w:ascii="Arial" w:hAnsi="Arial" w:cs="Arial"/>
          <w:sz w:val="22"/>
          <w:szCs w:val="22"/>
        </w:rPr>
        <w:t xml:space="preserve"> (good for 1 year)</w:t>
      </w:r>
    </w:p>
    <w:p w14:paraId="79C23511" w14:textId="77777777" w:rsidR="00754180" w:rsidRDefault="00754180" w:rsidP="0075418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OSHA B</w:t>
      </w:r>
      <w:r>
        <w:rPr>
          <w:rFonts w:ascii="Arial" w:hAnsi="Arial" w:cs="Arial"/>
          <w:sz w:val="22"/>
          <w:szCs w:val="22"/>
        </w:rPr>
        <w:t>loodborne Pathogens (good for 1 year)</w:t>
      </w:r>
    </w:p>
    <w:p w14:paraId="2A7ABEFE" w14:textId="4D421228" w:rsidR="00754180" w:rsidRDefault="00754180" w:rsidP="0075418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Emergency and Incident response to Biohazard spills and releases</w:t>
      </w:r>
      <w:r>
        <w:rPr>
          <w:rFonts w:ascii="Arial" w:hAnsi="Arial" w:cs="Arial"/>
          <w:sz w:val="22"/>
          <w:szCs w:val="22"/>
        </w:rPr>
        <w:t xml:space="preserve"> (good for 1 year)</w:t>
      </w:r>
    </w:p>
    <w:p w14:paraId="70D2B4AF" w14:textId="0728AF8B" w:rsidR="0093380A" w:rsidRDefault="0093380A" w:rsidP="0093380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Institutional Biosafety Committee Member Training (good for 1 year)</w:t>
      </w:r>
    </w:p>
    <w:p w14:paraId="4A6FE6C0" w14:textId="14BECF7F" w:rsidR="0093380A" w:rsidRPr="0060385B" w:rsidRDefault="0093380A" w:rsidP="0093380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ICOM Biosafety Plan (must be signed off after every new version; good for 3 years)</w:t>
      </w:r>
    </w:p>
    <w:p w14:paraId="031018D2" w14:textId="41F43C5A" w:rsidR="0060385B" w:rsidRPr="0093380A" w:rsidRDefault="0060385B" w:rsidP="0093380A">
      <w:pPr>
        <w:rPr>
          <w:rFonts w:ascii="Arial" w:hAnsi="Arial" w:cs="Arial"/>
          <w:sz w:val="22"/>
          <w:szCs w:val="22"/>
        </w:rPr>
      </w:pPr>
    </w:p>
    <w:p w14:paraId="0AD48A83" w14:textId="77777777" w:rsidR="00754180" w:rsidRPr="004F0A33" w:rsidRDefault="00754180" w:rsidP="004F0A3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4635D3" w14:textId="0E1412C8" w:rsidR="004F0A33" w:rsidRPr="004F0A33" w:rsidRDefault="004F0A33" w:rsidP="004F0A3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3380A">
        <w:rPr>
          <w:rFonts w:ascii="Arial" w:hAnsi="Arial" w:cs="Arial"/>
          <w:b/>
          <w:bCs/>
          <w:sz w:val="22"/>
          <w:szCs w:val="22"/>
        </w:rPr>
        <w:t>ICOM Faculty/Staff with Potential Exposure to B</w:t>
      </w:r>
      <w:r w:rsidR="00BF09A1" w:rsidRPr="0093380A">
        <w:rPr>
          <w:rFonts w:ascii="Arial" w:hAnsi="Arial" w:cs="Arial"/>
          <w:b/>
          <w:bCs/>
          <w:sz w:val="22"/>
          <w:szCs w:val="22"/>
        </w:rPr>
        <w:t>loodborne Pathogens</w:t>
      </w:r>
      <w:r w:rsidR="00123FBF">
        <w:rPr>
          <w:rFonts w:ascii="Arial" w:hAnsi="Arial" w:cs="Arial"/>
          <w:sz w:val="22"/>
          <w:szCs w:val="22"/>
        </w:rPr>
        <w:t xml:space="preserve"> must keep current documentation for trainings </w:t>
      </w:r>
      <w:r w:rsidR="00E943FE">
        <w:rPr>
          <w:rFonts w:ascii="Arial" w:hAnsi="Arial" w:cs="Arial"/>
          <w:sz w:val="22"/>
          <w:szCs w:val="22"/>
        </w:rPr>
        <w:t>10</w:t>
      </w:r>
      <w:r w:rsidR="00123FBF">
        <w:rPr>
          <w:rFonts w:ascii="Arial" w:hAnsi="Arial" w:cs="Arial"/>
          <w:sz w:val="22"/>
          <w:szCs w:val="22"/>
        </w:rPr>
        <w:t xml:space="preserve">.1 – </w:t>
      </w:r>
      <w:r w:rsidR="00E943FE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123FBF">
        <w:rPr>
          <w:rFonts w:ascii="Arial" w:hAnsi="Arial" w:cs="Arial"/>
          <w:sz w:val="22"/>
          <w:szCs w:val="22"/>
        </w:rPr>
        <w:t>.3.</w:t>
      </w:r>
    </w:p>
    <w:p w14:paraId="3983ED92" w14:textId="153DBBE7" w:rsidR="00EB612D" w:rsidRDefault="00EB612D" w:rsidP="004F0A33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OSHA B</w:t>
      </w:r>
      <w:r>
        <w:rPr>
          <w:rFonts w:ascii="Arial" w:hAnsi="Arial" w:cs="Arial"/>
          <w:sz w:val="22"/>
          <w:szCs w:val="22"/>
        </w:rPr>
        <w:t>loodborne Pathogens (good for 1 year)</w:t>
      </w:r>
    </w:p>
    <w:p w14:paraId="7C5E59CB" w14:textId="278062D7" w:rsidR="00EB612D" w:rsidRDefault="00EB612D" w:rsidP="004F0A33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Management: Personal Protective Equipment (good for 1 year)</w:t>
      </w:r>
    </w:p>
    <w:p w14:paraId="683654FD" w14:textId="77777777" w:rsidR="00EB612D" w:rsidRPr="004F0A33" w:rsidRDefault="00EB612D" w:rsidP="00EB612D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F0A33">
        <w:rPr>
          <w:rFonts w:ascii="Arial" w:hAnsi="Arial" w:cs="Arial"/>
          <w:sz w:val="22"/>
          <w:szCs w:val="22"/>
        </w:rPr>
        <w:t>Emergency and Incident response to Biohazard spills and releases</w:t>
      </w:r>
      <w:r>
        <w:rPr>
          <w:rFonts w:ascii="Arial" w:hAnsi="Arial" w:cs="Arial"/>
          <w:sz w:val="22"/>
          <w:szCs w:val="22"/>
        </w:rPr>
        <w:t xml:space="preserve"> (good for 1 year)</w:t>
      </w:r>
    </w:p>
    <w:p w14:paraId="2B0BC7B4" w14:textId="77777777" w:rsidR="004F0A33" w:rsidRPr="004F0A33" w:rsidRDefault="004F0A33" w:rsidP="004F0A33">
      <w:pPr>
        <w:pStyle w:val="ListParagraph"/>
        <w:rPr>
          <w:rFonts w:ascii="Arial" w:hAnsi="Arial" w:cs="Arial"/>
          <w:sz w:val="22"/>
          <w:szCs w:val="22"/>
        </w:rPr>
      </w:pPr>
    </w:p>
    <w:sectPr w:rsidR="004F0A33" w:rsidRPr="004F0A33" w:rsidSect="00CF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705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FE4BCF"/>
    <w:multiLevelType w:val="hybridMultilevel"/>
    <w:tmpl w:val="F89AC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4483"/>
    <w:multiLevelType w:val="hybridMultilevel"/>
    <w:tmpl w:val="448AD094"/>
    <w:lvl w:ilvl="0" w:tplc="33247D2E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BC89760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1BC49FC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A9A6C960">
      <w:numFmt w:val="bullet"/>
      <w:lvlText w:val="•"/>
      <w:lvlJc w:val="left"/>
      <w:pPr>
        <w:ind w:left="3271" w:hanging="361"/>
      </w:pPr>
      <w:rPr>
        <w:rFonts w:hint="default"/>
      </w:rPr>
    </w:lvl>
    <w:lvl w:ilvl="4" w:tplc="FC60B91C">
      <w:numFmt w:val="bullet"/>
      <w:lvlText w:val="•"/>
      <w:lvlJc w:val="left"/>
      <w:pPr>
        <w:ind w:left="4306" w:hanging="361"/>
      </w:pPr>
      <w:rPr>
        <w:rFonts w:hint="default"/>
      </w:rPr>
    </w:lvl>
    <w:lvl w:ilvl="5" w:tplc="F00CBAF2"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621AE874">
      <w:numFmt w:val="bullet"/>
      <w:lvlText w:val="•"/>
      <w:lvlJc w:val="left"/>
      <w:pPr>
        <w:ind w:left="6377" w:hanging="361"/>
      </w:pPr>
      <w:rPr>
        <w:rFonts w:hint="default"/>
      </w:rPr>
    </w:lvl>
    <w:lvl w:ilvl="7" w:tplc="6498851A">
      <w:numFmt w:val="bullet"/>
      <w:lvlText w:val="•"/>
      <w:lvlJc w:val="left"/>
      <w:pPr>
        <w:ind w:left="7413" w:hanging="361"/>
      </w:pPr>
      <w:rPr>
        <w:rFonts w:hint="default"/>
      </w:rPr>
    </w:lvl>
    <w:lvl w:ilvl="8" w:tplc="C1D21BC2">
      <w:numFmt w:val="bullet"/>
      <w:lvlText w:val="•"/>
      <w:lvlJc w:val="left"/>
      <w:pPr>
        <w:ind w:left="8448" w:hanging="361"/>
      </w:pPr>
      <w:rPr>
        <w:rFonts w:hint="default"/>
      </w:rPr>
    </w:lvl>
  </w:abstractNum>
  <w:abstractNum w:abstractNumId="3" w15:restartNumberingAfterBreak="0">
    <w:nsid w:val="644F08B6"/>
    <w:multiLevelType w:val="hybridMultilevel"/>
    <w:tmpl w:val="E384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FB7C20"/>
    <w:multiLevelType w:val="hybridMultilevel"/>
    <w:tmpl w:val="5EE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AA"/>
    <w:rsid w:val="000615B6"/>
    <w:rsid w:val="000F6AD1"/>
    <w:rsid w:val="00123FBF"/>
    <w:rsid w:val="00142A96"/>
    <w:rsid w:val="001B0863"/>
    <w:rsid w:val="00253116"/>
    <w:rsid w:val="002651A8"/>
    <w:rsid w:val="0026710C"/>
    <w:rsid w:val="00332C46"/>
    <w:rsid w:val="003C28EE"/>
    <w:rsid w:val="004365D9"/>
    <w:rsid w:val="004445DA"/>
    <w:rsid w:val="004E4FC4"/>
    <w:rsid w:val="004F0A33"/>
    <w:rsid w:val="005657F2"/>
    <w:rsid w:val="005B2F50"/>
    <w:rsid w:val="0060385B"/>
    <w:rsid w:val="006876EB"/>
    <w:rsid w:val="006C2853"/>
    <w:rsid w:val="0073619D"/>
    <w:rsid w:val="00754180"/>
    <w:rsid w:val="007D3EA3"/>
    <w:rsid w:val="008562D8"/>
    <w:rsid w:val="008A1D57"/>
    <w:rsid w:val="00903239"/>
    <w:rsid w:val="009232AA"/>
    <w:rsid w:val="0093380A"/>
    <w:rsid w:val="00994522"/>
    <w:rsid w:val="009A5BFC"/>
    <w:rsid w:val="009C645A"/>
    <w:rsid w:val="00BF09A1"/>
    <w:rsid w:val="00CD1734"/>
    <w:rsid w:val="00CF7068"/>
    <w:rsid w:val="00D8343E"/>
    <w:rsid w:val="00E943FE"/>
    <w:rsid w:val="00EB2F32"/>
    <w:rsid w:val="00E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78FF0"/>
  <w15:chartTrackingRefBased/>
  <w15:docId w15:val="{D642A81B-4047-9D44-9CD1-D7CE164A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32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Lewis</dc:creator>
  <cp:keywords/>
  <dc:description/>
  <cp:lastModifiedBy>Todd Coffey</cp:lastModifiedBy>
  <cp:revision>23</cp:revision>
  <dcterms:created xsi:type="dcterms:W3CDTF">2020-04-21T16:58:00Z</dcterms:created>
  <dcterms:modified xsi:type="dcterms:W3CDTF">2020-06-29T22:58:00Z</dcterms:modified>
</cp:coreProperties>
</file>